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017E1" w:rsidRPr="00805755">
        <w:trPr>
          <w:trHeight w:hRule="exact" w:val="1666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4017E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017E1" w:rsidRPr="0080575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017E1" w:rsidRPr="00805755">
        <w:trPr>
          <w:trHeight w:hRule="exact" w:val="211"/>
        </w:trPr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>
        <w:trPr>
          <w:trHeight w:hRule="exact" w:val="416"/>
        </w:trPr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17E1" w:rsidRPr="00805755">
        <w:trPr>
          <w:trHeight w:hRule="exact" w:val="277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1277" w:type="dxa"/>
          </w:tcPr>
          <w:p w:rsidR="004017E1" w:rsidRDefault="004017E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017E1" w:rsidRPr="007C162B">
        <w:trPr>
          <w:trHeight w:hRule="exact" w:val="555"/>
        </w:trPr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17E1" w:rsidRPr="007C162B" w:rsidRDefault="0099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4017E1">
        <w:trPr>
          <w:trHeight w:hRule="exact" w:val="277"/>
        </w:trPr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017E1">
        <w:trPr>
          <w:trHeight w:hRule="exact" w:val="277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1277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  <w:tc>
          <w:tcPr>
            <w:tcW w:w="2836" w:type="dxa"/>
          </w:tcPr>
          <w:p w:rsidR="004017E1" w:rsidRDefault="004017E1"/>
        </w:tc>
      </w:tr>
      <w:tr w:rsidR="004017E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017E1">
        <w:trPr>
          <w:trHeight w:hRule="exact" w:val="1496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ознакомления дошкольников с художественной литературой</w:t>
            </w:r>
          </w:p>
          <w:p w:rsidR="004017E1" w:rsidRDefault="007C162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Б1.В.03.03</w:t>
            </w:r>
          </w:p>
        </w:tc>
        <w:tc>
          <w:tcPr>
            <w:tcW w:w="2836" w:type="dxa"/>
          </w:tcPr>
          <w:p w:rsidR="004017E1" w:rsidRDefault="004017E1"/>
        </w:tc>
      </w:tr>
      <w:tr w:rsidR="004017E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017E1" w:rsidRPr="00805755">
        <w:trPr>
          <w:trHeight w:hRule="exact" w:val="1396"/>
        </w:trPr>
        <w:tc>
          <w:tcPr>
            <w:tcW w:w="426" w:type="dxa"/>
          </w:tcPr>
          <w:p w:rsidR="004017E1" w:rsidRDefault="004017E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017E1" w:rsidRPr="00805755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017E1" w:rsidRPr="00805755">
        <w:trPr>
          <w:trHeight w:hRule="exact" w:val="416"/>
        </w:trPr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1277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  <w:tc>
          <w:tcPr>
            <w:tcW w:w="2836" w:type="dxa"/>
          </w:tcPr>
          <w:p w:rsidR="004017E1" w:rsidRDefault="004017E1"/>
        </w:tc>
      </w:tr>
      <w:tr w:rsidR="004017E1">
        <w:trPr>
          <w:trHeight w:hRule="exact" w:val="155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1277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  <w:tc>
          <w:tcPr>
            <w:tcW w:w="2836" w:type="dxa"/>
          </w:tcPr>
          <w:p w:rsidR="004017E1" w:rsidRDefault="004017E1"/>
        </w:tc>
      </w:tr>
      <w:tr w:rsidR="004017E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017E1" w:rsidRPr="0080575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017E1" w:rsidRPr="0080575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 w:rsidRPr="0080575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4017E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4017E1">
        <w:trPr>
          <w:trHeight w:hRule="exact" w:val="1447"/>
        </w:trPr>
        <w:tc>
          <w:tcPr>
            <w:tcW w:w="426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1419" w:type="dxa"/>
          </w:tcPr>
          <w:p w:rsidR="004017E1" w:rsidRDefault="004017E1"/>
        </w:tc>
        <w:tc>
          <w:tcPr>
            <w:tcW w:w="710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1277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  <w:tc>
          <w:tcPr>
            <w:tcW w:w="2836" w:type="dxa"/>
          </w:tcPr>
          <w:p w:rsidR="004017E1" w:rsidRDefault="004017E1"/>
        </w:tc>
      </w:tr>
      <w:tr w:rsidR="004017E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017E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</w:t>
            </w:r>
            <w:r w:rsidR="00805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017E1" w:rsidRPr="007C162B" w:rsidRDefault="004017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017E1" w:rsidRPr="007C162B" w:rsidRDefault="004017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017E1" w:rsidRDefault="007C16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017E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к.ф.н., доцент Безденежных М.А.</w:t>
            </w:r>
          </w:p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017E1" w:rsidRPr="0080575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017E1">
        <w:trPr>
          <w:trHeight w:hRule="exact" w:val="555"/>
        </w:trPr>
        <w:tc>
          <w:tcPr>
            <w:tcW w:w="9640" w:type="dxa"/>
          </w:tcPr>
          <w:p w:rsidR="004017E1" w:rsidRDefault="004017E1"/>
        </w:tc>
      </w:tr>
      <w:tr w:rsidR="004017E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017E1" w:rsidRDefault="007C16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017E1" w:rsidRPr="0080575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ознакомления дошкольников с художественной литературой» в течение 2021/2022 учебного года: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4017E1" w:rsidRPr="00805755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Б1.В.03.03 «Технологии ознакомления дошкольников с художественной литературой».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017E1" w:rsidRPr="00805755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ознакомления дошкольников с художественной литературой»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4017E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17E1" w:rsidRPr="008057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4017E1" w:rsidRPr="00805755">
        <w:trPr>
          <w:trHeight w:hRule="exact" w:val="277"/>
        </w:trPr>
        <w:tc>
          <w:tcPr>
            <w:tcW w:w="964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4017E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4017E1" w:rsidRPr="0080575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7.10 владеть приемами и техниками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4017E1" w:rsidRPr="00805755">
        <w:trPr>
          <w:trHeight w:hRule="exact" w:val="416"/>
        </w:trPr>
        <w:tc>
          <w:tcPr>
            <w:tcW w:w="964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017E1">
        <w:trPr>
          <w:trHeight w:hRule="exact" w:val="11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Б1.В.03.03 «Технологии ознакомления дошкольников с художественной литературой»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15 "Предметно - технологический" основной</w:t>
            </w:r>
          </w:p>
        </w:tc>
      </w:tr>
    </w:tbl>
    <w:p w:rsidR="004017E1" w:rsidRDefault="007C16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017E1" w:rsidRPr="00805755">
        <w:trPr>
          <w:trHeight w:hRule="exact" w:val="69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4017E1" w:rsidRPr="0080575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017E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4017E1"/>
        </w:tc>
      </w:tr>
      <w:tr w:rsidR="004017E1" w:rsidRPr="0080575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7C162B">
            <w:pPr>
              <w:spacing w:after="0" w:line="240" w:lineRule="auto"/>
              <w:jc w:val="center"/>
              <w:rPr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lang w:val="ru-RU"/>
              </w:rPr>
              <w:t>Дошкольная педагогика с основами методики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  <w:p w:rsidR="004017E1" w:rsidRDefault="007C16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методика обучения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Pr="007C162B" w:rsidRDefault="007C162B">
            <w:pPr>
              <w:spacing w:after="0" w:line="240" w:lineRule="auto"/>
              <w:jc w:val="center"/>
              <w:rPr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lang w:val="ru-RU"/>
              </w:rPr>
              <w:t>Технологии речевого развития детей дошкольного возраста</w:t>
            </w:r>
          </w:p>
          <w:p w:rsidR="004017E1" w:rsidRPr="007C162B" w:rsidRDefault="007C162B">
            <w:pPr>
              <w:spacing w:after="0" w:line="240" w:lineRule="auto"/>
              <w:jc w:val="center"/>
              <w:rPr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дошкольников предпосылок к учебной деятельности</w:t>
            </w:r>
          </w:p>
          <w:p w:rsidR="004017E1" w:rsidRDefault="007C16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ПК-7, ПК-1</w:t>
            </w:r>
          </w:p>
        </w:tc>
      </w:tr>
      <w:tr w:rsidR="004017E1" w:rsidRPr="0080575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017E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17E1">
        <w:trPr>
          <w:trHeight w:hRule="exact" w:val="416"/>
        </w:trPr>
        <w:tc>
          <w:tcPr>
            <w:tcW w:w="3970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852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</w:tr>
      <w:tr w:rsidR="004017E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4017E1">
        <w:trPr>
          <w:trHeight w:hRule="exact" w:val="277"/>
        </w:trPr>
        <w:tc>
          <w:tcPr>
            <w:tcW w:w="3970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852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</w:tr>
      <w:tr w:rsidR="004017E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17E1" w:rsidRPr="007C162B" w:rsidRDefault="004017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017E1">
        <w:trPr>
          <w:trHeight w:hRule="exact" w:val="416"/>
        </w:trPr>
        <w:tc>
          <w:tcPr>
            <w:tcW w:w="3970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1702" w:type="dxa"/>
          </w:tcPr>
          <w:p w:rsidR="004017E1" w:rsidRDefault="004017E1"/>
        </w:tc>
        <w:tc>
          <w:tcPr>
            <w:tcW w:w="426" w:type="dxa"/>
          </w:tcPr>
          <w:p w:rsidR="004017E1" w:rsidRDefault="004017E1"/>
        </w:tc>
        <w:tc>
          <w:tcPr>
            <w:tcW w:w="852" w:type="dxa"/>
          </w:tcPr>
          <w:p w:rsidR="004017E1" w:rsidRDefault="004017E1"/>
        </w:tc>
        <w:tc>
          <w:tcPr>
            <w:tcW w:w="993" w:type="dxa"/>
          </w:tcPr>
          <w:p w:rsidR="004017E1" w:rsidRDefault="004017E1"/>
        </w:tc>
      </w:tr>
      <w:tr w:rsidR="004017E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017E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17E1" w:rsidRDefault="004017E1"/>
        </w:tc>
      </w:tr>
      <w:tr w:rsidR="004017E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Роль детской художественной литерату- ры в формировании личности и речевом развитии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Принципы отбора литературных произведений для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7E1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 Методика работы с книгой.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Подготовка  воспитателя к чтению литературного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 Организация занятий по ознакомлению детей с литературными произведениями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  Методика использования произведений устного народного творчества в детском саду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17E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Роль детской художественной литерату- ры в формировании личности и речевом развитии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017E1" w:rsidRDefault="007C16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 2. Принципы отбора литературных произведений для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7E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 Методика работы с книгой.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Подготовка  воспитателя к чтению литературного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 Организация занятий по ознакомлению детей с литературными произведениями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 Роль иллюстраций в понимании детьми литературных произведений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7.  Ознакомление дошкольников с поэтическими произведениями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  Методика заучивания стихотворений в разных возрастных группах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17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  Методика использования произведений устного народного творчества в детском саду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17E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17E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4017E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017E1" w:rsidRPr="00805755">
        <w:trPr>
          <w:trHeight w:hRule="exact" w:val="103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017E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017E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017E1" w:rsidRPr="00805755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Роль детской художественной литерату-ры в формировании личности и речевом развитии ребенка</w:t>
            </w:r>
          </w:p>
        </w:tc>
      </w:tr>
      <w:tr w:rsidR="004017E1" w:rsidRPr="0080575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 – одно из важнейших средств всестороннего развития личности дошкольника. Предмет, цели и задачи ознакомления дошкольников с художественной литературой.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восприятия детьми художественной литературы. Особенности восприятия и понимания детьми образов героев, мотивов их поведения. Особенности восприятия художественной литературы младшими дошкольниками. Особенности восприятия художественной литературы детьми старшего дошкольного возраста.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содержание работы детского сада по ознакомлению детей с художественной литературой.</w:t>
            </w:r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Принципы отбора литературных произведений для детей</w:t>
            </w:r>
          </w:p>
        </w:tc>
      </w:tr>
      <w:tr w:rsidR="004017E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Педагогические принципы отбора литературных произведений для чтения и рассказывания детям.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детского чтения.</w:t>
            </w:r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 Методика работы с книгой.</w:t>
            </w:r>
          </w:p>
        </w:tc>
      </w:tr>
      <w:tr w:rsidR="004017E1" w:rsidRPr="0080575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работы с книгой в детском саду.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художественного чтения и рассказывания в зависимости от содержания книг и возраста детей.</w:t>
            </w:r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Подготовка  воспитателя к чтению литературного произведения</w:t>
            </w:r>
          </w:p>
        </w:tc>
      </w:tr>
      <w:tr w:rsidR="004017E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Предварительная подготовка воспитателя к чтению художественного произведения. Анализ литературного произведения. Требования  к анализу литературного произведения. Вопросы к тексту, их классификация.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выразительностью передачи мысли.</w:t>
            </w:r>
          </w:p>
        </w:tc>
      </w:tr>
      <w:tr w:rsidR="004017E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4017E1" w:rsidRDefault="007C16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017E1" w:rsidRPr="0080575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5.  Организация занятий по ознакомлению детей с литературными произведениями</w:t>
            </w:r>
          </w:p>
        </w:tc>
      </w:tr>
      <w:tr w:rsidR="004017E1" w:rsidRPr="008057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НОД по ознакомлению детей с художественными произведениями.  Структура НОД по ознакомлению детей с литературными произведениями. Подготовка детей к восприятию литературного произведения.</w:t>
            </w:r>
          </w:p>
        </w:tc>
      </w:tr>
      <w:tr w:rsidR="004017E1" w:rsidRPr="00805755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  Методика использования произведений устного народного творчества в детском саду</w:t>
            </w:r>
          </w:p>
        </w:tc>
      </w:tr>
      <w:tr w:rsidR="004017E1" w:rsidRPr="0080575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устного народного творчества в развитии речи детей.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состава детского фольклора; особенности восприятия и освоения детьми произведений малых фольклорных форм.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использования в работе с детьми малых форм фольклора.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сказки, их роль в общем и речевом развитии детей.</w:t>
            </w: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4017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017E1" w:rsidRPr="0080575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ознакомления дошкольников с художественной литературой» / Безденежных М.А.. – Омск: Изд-во Омской гуманитарной академии, 0.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017E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017E1" w:rsidRPr="008057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978-5-534-06211-3.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4" w:history="1">
              <w:r w:rsidR="0056336F">
                <w:rPr>
                  <w:rStyle w:val="a3"/>
                  <w:lang w:val="ru-RU"/>
                </w:rPr>
                <w:t>https://urait.ru/bcode/441929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978-5-534-06209-0.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5" w:history="1">
              <w:r w:rsidR="0056336F">
                <w:rPr>
                  <w:rStyle w:val="a3"/>
                  <w:lang w:val="ru-RU"/>
                </w:rPr>
                <w:t>https://urait.ru/bcode/438989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978-5-534-00343-7.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6" w:history="1">
              <w:r w:rsidR="0056336F">
                <w:rPr>
                  <w:rStyle w:val="a3"/>
                  <w:lang w:val="ru-RU"/>
                </w:rPr>
                <w:t>https://urait.ru/bcode/433364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>
        <w:trPr>
          <w:trHeight w:hRule="exact" w:val="304"/>
        </w:trPr>
        <w:tc>
          <w:tcPr>
            <w:tcW w:w="285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017E1" w:rsidRPr="00805755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Филимонова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978-5-9935-0219-9.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7" w:history="1">
              <w:r w:rsidR="0056336F">
                <w:rPr>
                  <w:rStyle w:val="a3"/>
                  <w:lang w:val="ru-RU"/>
                </w:rPr>
                <w:t>http://www.iprbookshop.ru/21450.html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Неживая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978-5-4497-0113-8.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8" w:history="1">
              <w:r w:rsidR="0056336F">
                <w:rPr>
                  <w:rStyle w:val="a3"/>
                  <w:lang w:val="ru-RU"/>
                </w:rPr>
                <w:t>http://www.iprbookshop.ru/85810.html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978-5-534-05709-6.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9" w:history="1">
              <w:r w:rsidR="0056336F">
                <w:rPr>
                  <w:rStyle w:val="a3"/>
                  <w:lang w:val="ru-RU"/>
                </w:rPr>
                <w:t>https://urait.ru/bcode/441252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2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Иллюстрирование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сказочной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162B">
              <w:rPr>
                <w:lang w:val="ru-RU"/>
              </w:rPr>
              <w:t xml:space="preserve"> 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Кириллова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C162B">
              <w:rPr>
                <w:lang w:val="ru-RU"/>
              </w:rPr>
              <w:t xml:space="preserve"> 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16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162B">
              <w:rPr>
                <w:lang w:val="ru-RU"/>
              </w:rPr>
              <w:t xml:space="preserve"> </w:t>
            </w:r>
            <w:hyperlink r:id="rId10" w:history="1">
              <w:r w:rsidR="0056336F">
                <w:rPr>
                  <w:rStyle w:val="a3"/>
                  <w:lang w:val="ru-RU"/>
                </w:rPr>
                <w:t>http://www.iprbookshop.ru/44319.html</w:t>
              </w:r>
            </w:hyperlink>
            <w:r w:rsidRPr="007C162B">
              <w:rPr>
                <w:lang w:val="ru-RU"/>
              </w:rPr>
              <w:t xml:space="preserve"> </w:t>
            </w: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017E1" w:rsidRPr="0080575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017E1" w:rsidRPr="008057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017E1" w:rsidRPr="00805755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017E1" w:rsidRPr="008057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017E1" w:rsidRPr="0080575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017E1" w:rsidRPr="007C162B" w:rsidRDefault="004017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017E1" w:rsidRDefault="007C1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017E1" w:rsidRDefault="007C1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017E1" w:rsidRPr="007C162B" w:rsidRDefault="004017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017E1" w:rsidRPr="00805755">
        <w:trPr>
          <w:trHeight w:hRule="exact" w:val="4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hyperlink r:id="rId27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8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9" w:history="1">
              <w:r w:rsidR="0056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0" w:history="1"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017E1" w:rsidRPr="008057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1" w:history="1"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017E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Default="007C16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017E1" w:rsidRPr="0080575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017E1" w:rsidRPr="00805755">
        <w:trPr>
          <w:trHeight w:hRule="exact" w:val="277"/>
        </w:trPr>
        <w:tc>
          <w:tcPr>
            <w:tcW w:w="9640" w:type="dxa"/>
          </w:tcPr>
          <w:p w:rsidR="004017E1" w:rsidRPr="007C162B" w:rsidRDefault="004017E1">
            <w:pPr>
              <w:rPr>
                <w:lang w:val="ru-RU"/>
              </w:rPr>
            </w:pPr>
          </w:p>
        </w:tc>
      </w:tr>
      <w:tr w:rsidR="004017E1" w:rsidRPr="008057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017E1" w:rsidRPr="00805755">
        <w:trPr>
          <w:trHeight w:hRule="exact" w:val="47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</w:t>
            </w:r>
          </w:p>
        </w:tc>
      </w:tr>
    </w:tbl>
    <w:p w:rsidR="004017E1" w:rsidRPr="007C162B" w:rsidRDefault="007C162B">
      <w:pPr>
        <w:rPr>
          <w:sz w:val="0"/>
          <w:szCs w:val="0"/>
          <w:lang w:val="ru-RU"/>
        </w:rPr>
      </w:pPr>
      <w:r w:rsidRPr="007C1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17E1" w:rsidRPr="00805755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731246" w:rsidRPr="008057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1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017E1" w:rsidRPr="007C162B" w:rsidRDefault="007C16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1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017E1" w:rsidRPr="007C162B" w:rsidRDefault="004017E1">
      <w:pPr>
        <w:rPr>
          <w:lang w:val="ru-RU"/>
        </w:rPr>
      </w:pPr>
    </w:p>
    <w:sectPr w:rsidR="004017E1" w:rsidRPr="007C162B" w:rsidSect="004017E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017E1"/>
    <w:rsid w:val="0056336F"/>
    <w:rsid w:val="006B590E"/>
    <w:rsid w:val="00731246"/>
    <w:rsid w:val="007C162B"/>
    <w:rsid w:val="00805755"/>
    <w:rsid w:val="00831C54"/>
    <w:rsid w:val="00874714"/>
    <w:rsid w:val="009956B6"/>
    <w:rsid w:val="00A35A9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29B2D-AFAA-430A-8B61-BCB8A294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24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2145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president.kremli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364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8989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" TargetMode="External"/><Relationship Id="rId10" Type="http://schemas.openxmlformats.org/officeDocument/2006/relationships/hyperlink" Target="http://www.iprbookshop.ru/44319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hyperlink" Target="https://urait.ru/bcode/441929" TargetMode="External"/><Relationship Id="rId9" Type="http://schemas.openxmlformats.org/officeDocument/2006/relationships/hyperlink" Target="https://urait.ru/bcode/441252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government.ru" TargetMode="External"/><Relationship Id="rId8" Type="http://schemas.openxmlformats.org/officeDocument/2006/relationships/hyperlink" Target="http://www.iprbookshop.ru/858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5880</Words>
  <Characters>33516</Characters>
  <Application>Microsoft Office Word</Application>
  <DocSecurity>0</DocSecurity>
  <Lines>279</Lines>
  <Paragraphs>78</Paragraphs>
  <ScaleCrop>false</ScaleCrop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(ППДО)(21)_plx_Технологии ознакомления дошкольников с художественной литературой</dc:title>
  <dc:creator>FastReport.NET</dc:creator>
  <cp:lastModifiedBy>Mark Bernstorf</cp:lastModifiedBy>
  <cp:revision>8</cp:revision>
  <dcterms:created xsi:type="dcterms:W3CDTF">2022-02-08T06:53:00Z</dcterms:created>
  <dcterms:modified xsi:type="dcterms:W3CDTF">2022-11-13T13:22:00Z</dcterms:modified>
</cp:coreProperties>
</file>